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A48B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7AA6AB8" w:rsidR="00CD36CF" w:rsidRDefault="002A48B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E3194">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E3194" w:rsidRPr="008E3194">
            <w:t>370</w:t>
          </w:r>
        </w:sdtContent>
      </w:sdt>
    </w:p>
    <w:p w14:paraId="46A5D1C6" w14:textId="77777777" w:rsidR="008E3194" w:rsidRDefault="008E3194" w:rsidP="00EF6030">
      <w:pPr>
        <w:pStyle w:val="References"/>
        <w:rPr>
          <w:smallCaps/>
        </w:rPr>
      </w:pPr>
      <w:r>
        <w:rPr>
          <w:smallCaps/>
        </w:rPr>
        <w:t>By Senator Swope</w:t>
      </w:r>
    </w:p>
    <w:p w14:paraId="09F95A41" w14:textId="53AD9C18" w:rsidR="008E3194" w:rsidRDefault="00CD36CF" w:rsidP="00EF6030">
      <w:pPr>
        <w:pStyle w:val="References"/>
      </w:pPr>
      <w:r>
        <w:t>[</w:t>
      </w:r>
      <w:r w:rsidR="00002112">
        <w:t xml:space="preserve">Originating in the Committee on </w:t>
      </w:r>
      <w:r w:rsidR="002A48B8">
        <w:t xml:space="preserve">the </w:t>
      </w:r>
      <w:sdt>
        <w:sdtPr>
          <w:tag w:val="References"/>
          <w:id w:val="-1043047873"/>
          <w:placeholder>
            <w:docPart w:val="5087C630B18A4F7481B613600F15A389"/>
          </w:placeholder>
          <w:text w:multiLine="1"/>
        </w:sdtPr>
        <w:sdtEndPr/>
        <w:sdtContent>
          <w:r w:rsidR="00075FD1">
            <w:t>Workforce</w:t>
          </w:r>
        </w:sdtContent>
      </w:sdt>
      <w:r w:rsidR="00002112">
        <w:t xml:space="preserve">; reported on </w:t>
      </w:r>
      <w:sdt>
        <w:sdtPr>
          <w:id w:val="-32107996"/>
          <w:placeholder>
            <w:docPart w:val="F7896F52B7DE49B089C095F005B5C9B4"/>
          </w:placeholder>
          <w:text/>
        </w:sdtPr>
        <w:sdtEndPr/>
        <w:sdtContent>
          <w:r w:rsidR="00075FD1">
            <w:t xml:space="preserve">March </w:t>
          </w:r>
          <w:r w:rsidR="002A48B8">
            <w:t>4</w:t>
          </w:r>
          <w:r w:rsidR="00075FD1">
            <w:t>, 2021</w:t>
          </w:r>
        </w:sdtContent>
      </w:sdt>
      <w:r>
        <w:t>]</w:t>
      </w:r>
    </w:p>
    <w:p w14:paraId="1A5D5250" w14:textId="77777777" w:rsidR="008E3194" w:rsidRDefault="008E3194" w:rsidP="008E3194">
      <w:pPr>
        <w:pStyle w:val="TitlePageOrigin"/>
      </w:pPr>
    </w:p>
    <w:p w14:paraId="5E015E59" w14:textId="626D68E0" w:rsidR="008E3194" w:rsidRPr="00CB57C1" w:rsidRDefault="008E3194" w:rsidP="008E3194">
      <w:pPr>
        <w:pStyle w:val="TitlePageOrigin"/>
        <w:rPr>
          <w:color w:val="auto"/>
        </w:rPr>
      </w:pPr>
    </w:p>
    <w:p w14:paraId="758D690D" w14:textId="77777777" w:rsidR="008E3194" w:rsidRPr="00CB57C1" w:rsidRDefault="008E3194" w:rsidP="008E3194">
      <w:pPr>
        <w:pStyle w:val="TitleSection"/>
        <w:rPr>
          <w:color w:val="auto"/>
        </w:rPr>
      </w:pPr>
      <w:r w:rsidRPr="00CB57C1">
        <w:rPr>
          <w:color w:val="auto"/>
        </w:rPr>
        <w:lastRenderedPageBreak/>
        <w:t xml:space="preserve">A BILL to amend the Code of West Virginia, 1931, as amended, by adding thereto a new section, designated §5-22-4; and to amend and reenact </w:t>
      </w:r>
      <w:r w:rsidRPr="00CB57C1">
        <w:rPr>
          <w:rFonts w:cs="Arial"/>
          <w:color w:val="auto"/>
        </w:rPr>
        <w:t>§</w:t>
      </w:r>
      <w:r w:rsidRPr="00CB57C1">
        <w:rPr>
          <w:color w:val="auto"/>
        </w:rPr>
        <w:t>21-1C-5 of said code, all relating to requiring certain documents that include records of wages be considered confidential; prohibiting governmental entity that requires private company contracting with, or seeking to contract with, a governmental entity for a construction project to submit any document that includes records of actual wages paid to employees from disclosing document or information contained therein to any other entity or person; permitting disclosure of such document or information to state or federal agency; providing that any such document containing records of actual wages paid to employees shall be considered confidential and proprietary and may not be considered a public record; defining “governmental entity”; defining contents of certified payroll document; providing that any document containing records of actual wages paid to employees filed or submitted pursuant to the West Virginia Jobs Act may not be disclosed by the Division of Labor or a public authority to any other entity or person other than to a state or federal agency; and providing that any document submitted or filed pursuant to the West Virginia Jobs Act that includes records of actual wages paid to employees or information contained therein shall be considered confidential and proprietary and may not be considered a public record.</w:t>
      </w:r>
    </w:p>
    <w:p w14:paraId="4D040711" w14:textId="77777777" w:rsidR="008E3194" w:rsidRPr="00CB57C1" w:rsidRDefault="008E3194" w:rsidP="008E3194">
      <w:pPr>
        <w:pStyle w:val="EnactingClause"/>
        <w:rPr>
          <w:color w:val="auto"/>
        </w:rPr>
        <w:sectPr w:rsidR="008E3194" w:rsidRPr="00CB57C1" w:rsidSect="008E31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57C1">
        <w:rPr>
          <w:color w:val="auto"/>
        </w:rPr>
        <w:t>Be it enacted by the Legislature of West Virginia:</w:t>
      </w:r>
    </w:p>
    <w:p w14:paraId="2E8FEE05" w14:textId="77777777" w:rsidR="008E3194" w:rsidRPr="00CB57C1" w:rsidRDefault="008E3194" w:rsidP="008E3194">
      <w:pPr>
        <w:pStyle w:val="ChapterHeading"/>
        <w:rPr>
          <w:color w:val="auto"/>
        </w:rPr>
      </w:pPr>
      <w:r w:rsidRPr="00CB57C1">
        <w:rPr>
          <w:color w:val="auto"/>
        </w:rPr>
        <w:t>CHAPTER 5. GENERAL POWERS AND AUTHORITY OF THE GOVERNOR, SECRETARY OF STATE, AND ATTORNEY GENERAL; BOARD OF Public Works; Miscellaneous Agencies, Commissions, Offices, Programs, etc.</w:t>
      </w:r>
    </w:p>
    <w:p w14:paraId="62AAFD4C" w14:textId="77777777" w:rsidR="008E3194" w:rsidRPr="00CB57C1" w:rsidRDefault="008E3194" w:rsidP="008E3194">
      <w:pPr>
        <w:pStyle w:val="ArticleHeading"/>
        <w:rPr>
          <w:color w:val="auto"/>
        </w:rPr>
      </w:pPr>
      <w:r w:rsidRPr="00CB57C1">
        <w:rPr>
          <w:color w:val="auto"/>
        </w:rPr>
        <w:t>ARTICLE 22. gOVERNMENT CONSTRUCTION CONTRACTS.</w:t>
      </w:r>
    </w:p>
    <w:p w14:paraId="54C43163" w14:textId="4BE83D88" w:rsidR="008E3194" w:rsidRPr="00CB57C1" w:rsidRDefault="008E3194" w:rsidP="008E3194">
      <w:pPr>
        <w:pStyle w:val="SectionHeading"/>
        <w:rPr>
          <w:color w:val="auto"/>
          <w:u w:val="single"/>
        </w:rPr>
      </w:pPr>
      <w:r w:rsidRPr="00CB57C1">
        <w:rPr>
          <w:color w:val="auto"/>
          <w:u w:val="single"/>
        </w:rPr>
        <w:t xml:space="preserve">§5-22-4. Prohibition on </w:t>
      </w:r>
      <w:r w:rsidR="003D42C7">
        <w:rPr>
          <w:color w:val="auto"/>
          <w:u w:val="single"/>
        </w:rPr>
        <w:t>disclosing</w:t>
      </w:r>
      <w:r w:rsidRPr="00CB57C1">
        <w:rPr>
          <w:color w:val="auto"/>
          <w:u w:val="single"/>
        </w:rPr>
        <w:t xml:space="preserve"> wage records; exception.</w:t>
      </w:r>
    </w:p>
    <w:p w14:paraId="05A78892" w14:textId="77777777" w:rsidR="008E3194" w:rsidRPr="00CB57C1" w:rsidRDefault="008E3194" w:rsidP="008E3194">
      <w:pPr>
        <w:pStyle w:val="SectionBody"/>
        <w:rPr>
          <w:color w:val="auto"/>
          <w:u w:val="single"/>
        </w:rPr>
      </w:pPr>
      <w:r w:rsidRPr="00CB57C1">
        <w:rPr>
          <w:color w:val="auto"/>
          <w:u w:val="single"/>
        </w:rPr>
        <w:lastRenderedPageBreak/>
        <w:t xml:space="preserve">(a) No governmental entity that requires a private company that has contracted with, or is seeking to contract with, a governmental entity for a construction project to submit any document that includes records of actual wages paid to employees may disclose the document or the information contained therein to any other entity or person: </w:t>
      </w:r>
      <w:r w:rsidRPr="00CB57C1">
        <w:rPr>
          <w:i/>
          <w:color w:val="auto"/>
          <w:u w:val="single"/>
        </w:rPr>
        <w:t>Provided</w:t>
      </w:r>
      <w:r w:rsidRPr="00CB57C1">
        <w:rPr>
          <w:color w:val="auto"/>
          <w:u w:val="single"/>
        </w:rPr>
        <w:t xml:space="preserve">, That this prohibition does not prevent disclosure of the document or the information contained therein to another state or federal agency. Any such document shall be considered confidential and proprietary, and may not be considered a public record for the purposes of </w:t>
      </w:r>
      <w:r w:rsidRPr="00CB57C1">
        <w:rPr>
          <w:rFonts w:cs="Arial"/>
          <w:color w:val="auto"/>
          <w:u w:val="single"/>
        </w:rPr>
        <w:t>§</w:t>
      </w:r>
      <w:r w:rsidRPr="00CB57C1">
        <w:rPr>
          <w:color w:val="auto"/>
          <w:u w:val="single"/>
        </w:rPr>
        <w:t xml:space="preserve">29B-1-1 </w:t>
      </w:r>
      <w:r w:rsidRPr="00CB57C1">
        <w:rPr>
          <w:i/>
          <w:color w:val="auto"/>
          <w:u w:val="single"/>
        </w:rPr>
        <w:t xml:space="preserve">et seq. </w:t>
      </w:r>
      <w:r w:rsidRPr="00CB57C1">
        <w:rPr>
          <w:color w:val="auto"/>
          <w:u w:val="single"/>
        </w:rPr>
        <w:t>of this code.</w:t>
      </w:r>
    </w:p>
    <w:p w14:paraId="072F0835" w14:textId="77777777" w:rsidR="008E3194" w:rsidRPr="00CB57C1" w:rsidRDefault="008E3194" w:rsidP="008E3194">
      <w:pPr>
        <w:pStyle w:val="SectionBody"/>
        <w:rPr>
          <w:color w:val="auto"/>
        </w:rPr>
      </w:pPr>
      <w:r w:rsidRPr="00CB57C1">
        <w:rPr>
          <w:color w:val="auto"/>
          <w:u w:val="single"/>
        </w:rPr>
        <w:t>(b) For the purposes of this section, “governmental entity” means the state and its subdivisions or any other entity or person acting on behalf of the state and its subdivisions.</w:t>
      </w:r>
    </w:p>
    <w:p w14:paraId="325A9174" w14:textId="77777777" w:rsidR="008E3194" w:rsidRPr="00CB57C1" w:rsidRDefault="008E3194" w:rsidP="008E3194">
      <w:pPr>
        <w:pStyle w:val="ChapterHeading"/>
        <w:rPr>
          <w:color w:val="auto"/>
        </w:rPr>
      </w:pPr>
      <w:r w:rsidRPr="00CB57C1">
        <w:rPr>
          <w:color w:val="auto"/>
        </w:rPr>
        <w:t>chapter 21.  labor.</w:t>
      </w:r>
    </w:p>
    <w:p w14:paraId="578ACB75" w14:textId="77777777" w:rsidR="008E3194" w:rsidRPr="00CB57C1" w:rsidRDefault="008E3194" w:rsidP="008E3194">
      <w:pPr>
        <w:pStyle w:val="ArticleHeading"/>
        <w:rPr>
          <w:color w:val="auto"/>
        </w:rPr>
      </w:pPr>
      <w:r w:rsidRPr="00CB57C1">
        <w:rPr>
          <w:color w:val="auto"/>
        </w:rPr>
        <w:t>ARTICLE 1C. WEST VIRGINIA JOBS ACT.</w:t>
      </w:r>
    </w:p>
    <w:p w14:paraId="02AC29D0" w14:textId="77777777" w:rsidR="008E3194" w:rsidRPr="00CB57C1" w:rsidRDefault="008E3194" w:rsidP="008E3194">
      <w:pPr>
        <w:pStyle w:val="SectionHeading"/>
        <w:rPr>
          <w:color w:val="auto"/>
        </w:rPr>
      </w:pPr>
      <w:r w:rsidRPr="00CB57C1">
        <w:rPr>
          <w:color w:val="auto"/>
        </w:rPr>
        <w:t>§21-1C-5. Applicability and scope of article; reporting requirements.</w:t>
      </w:r>
    </w:p>
    <w:p w14:paraId="21CCD007" w14:textId="77777777" w:rsidR="008E3194" w:rsidRPr="00CB57C1" w:rsidRDefault="008E3194" w:rsidP="008E3194">
      <w:pPr>
        <w:pStyle w:val="SectionBody"/>
        <w:ind w:firstLine="0"/>
        <w:rPr>
          <w:color w:val="auto"/>
        </w:rPr>
        <w:sectPr w:rsidR="008E3194" w:rsidRPr="00CB57C1" w:rsidSect="008E3194">
          <w:type w:val="continuous"/>
          <w:pgSz w:w="12240" w:h="15840"/>
          <w:pgMar w:top="1440" w:right="1440" w:bottom="1440" w:left="1440" w:header="720" w:footer="720" w:gutter="0"/>
          <w:lnNumType w:countBy="1" w:restart="newSection"/>
          <w:cols w:space="720"/>
          <w:noEndnote/>
          <w:docGrid w:linePitch="299"/>
        </w:sectPr>
      </w:pPr>
    </w:p>
    <w:p w14:paraId="4955709D" w14:textId="77777777" w:rsidR="008E3194" w:rsidRPr="00CB57C1" w:rsidRDefault="008E3194" w:rsidP="008E3194">
      <w:pPr>
        <w:pStyle w:val="SectionBody"/>
        <w:rPr>
          <w:color w:val="auto"/>
        </w:rPr>
      </w:pPr>
      <w:r w:rsidRPr="00CB57C1">
        <w:rPr>
          <w:color w:val="auto"/>
        </w:rPr>
        <w:t>(a) This article applies to expenditures for construction projects by any public authority for public improvements as defined by this article.</w:t>
      </w:r>
    </w:p>
    <w:p w14:paraId="6DCE203B" w14:textId="77777777" w:rsidR="008E3194" w:rsidRPr="00CB57C1" w:rsidRDefault="008E3194" w:rsidP="008E3194">
      <w:pPr>
        <w:pStyle w:val="SectionBody"/>
        <w:rPr>
          <w:color w:val="auto"/>
          <w:u w:val="single"/>
        </w:rPr>
      </w:pPr>
      <w:r w:rsidRPr="00CB57C1">
        <w:rPr>
          <w:color w:val="auto"/>
        </w:rPr>
        <w:t xml:space="preserve">(b) For public improvement projects let pursuant to this article, the public authority shall file, or require an employer as defined in </w:t>
      </w:r>
      <w:r w:rsidRPr="00CB57C1">
        <w:rPr>
          <w:rFonts w:cs="Arial"/>
          <w:color w:val="auto"/>
        </w:rPr>
        <w:t>§21-1C-2 of this code</w:t>
      </w:r>
      <w:r w:rsidRPr="00CB57C1">
        <w:rPr>
          <w:color w:val="auto"/>
        </w:rPr>
        <w:t xml:space="preserve"> to file, with the Division of Labor copies of the waiver certificates and </w:t>
      </w:r>
      <w:r w:rsidRPr="00CB57C1">
        <w:rPr>
          <w:color w:val="auto"/>
          <w:u w:val="single"/>
        </w:rPr>
        <w:t>a</w:t>
      </w:r>
      <w:r w:rsidRPr="00CB57C1">
        <w:rPr>
          <w:color w:val="auto"/>
        </w:rPr>
        <w:t xml:space="preserve"> certified </w:t>
      </w:r>
      <w:r w:rsidRPr="00CB57C1">
        <w:rPr>
          <w:strike/>
          <w:color w:val="auto"/>
        </w:rPr>
        <w:t xml:space="preserve">payrolls, pursuant to </w:t>
      </w:r>
      <w:r w:rsidRPr="00CB57C1">
        <w:rPr>
          <w:rFonts w:cs="Arial"/>
          <w:strike/>
          <w:color w:val="auto"/>
        </w:rPr>
        <w:t>§</w:t>
      </w:r>
      <w:r w:rsidRPr="00CB57C1">
        <w:rPr>
          <w:strike/>
          <w:color w:val="auto"/>
        </w:rPr>
        <w:t xml:space="preserve">21-5A-1 </w:t>
      </w:r>
      <w:r w:rsidRPr="00CB57C1">
        <w:rPr>
          <w:i/>
          <w:strike/>
          <w:color w:val="auto"/>
        </w:rPr>
        <w:t>et seq.</w:t>
      </w:r>
      <w:r w:rsidRPr="00CB57C1">
        <w:rPr>
          <w:strike/>
          <w:color w:val="auto"/>
        </w:rPr>
        <w:t xml:space="preserve"> of this code, or other comparable documents that include the number of employees, the county and state wherein the employees reside and their occupation</w:t>
      </w:r>
      <w:r w:rsidRPr="00CB57C1">
        <w:rPr>
          <w:color w:val="auto"/>
        </w:rPr>
        <w:t xml:space="preserve"> </w:t>
      </w:r>
      <w:r w:rsidRPr="00CB57C1">
        <w:rPr>
          <w:color w:val="auto"/>
          <w:u w:val="single"/>
        </w:rPr>
        <w:t xml:space="preserve">payroll document that includes: </w:t>
      </w:r>
    </w:p>
    <w:p w14:paraId="17B7788A" w14:textId="77777777" w:rsidR="008E3194" w:rsidRPr="00CB57C1" w:rsidRDefault="008E3194" w:rsidP="008E3194">
      <w:pPr>
        <w:pStyle w:val="SectionBody"/>
        <w:rPr>
          <w:color w:val="auto"/>
          <w:u w:val="single"/>
        </w:rPr>
      </w:pPr>
      <w:r w:rsidRPr="00CB57C1">
        <w:rPr>
          <w:color w:val="auto"/>
          <w:u w:val="single"/>
        </w:rPr>
        <w:t xml:space="preserve">(1) The name and address of the employer; </w:t>
      </w:r>
    </w:p>
    <w:p w14:paraId="7497F868" w14:textId="77777777" w:rsidR="008E3194" w:rsidRPr="00CB57C1" w:rsidRDefault="008E3194" w:rsidP="008E3194">
      <w:pPr>
        <w:pStyle w:val="SectionBody"/>
        <w:rPr>
          <w:color w:val="auto"/>
          <w:u w:val="single"/>
        </w:rPr>
      </w:pPr>
      <w:r w:rsidRPr="00CB57C1">
        <w:rPr>
          <w:color w:val="auto"/>
          <w:u w:val="single"/>
        </w:rPr>
        <w:t>(2) Identification of the payroll number and the work week ending date;</w:t>
      </w:r>
    </w:p>
    <w:p w14:paraId="0521A96B" w14:textId="77777777" w:rsidR="008E3194" w:rsidRPr="00CB57C1" w:rsidRDefault="008E3194" w:rsidP="008E3194">
      <w:pPr>
        <w:pStyle w:val="SectionBody"/>
        <w:rPr>
          <w:color w:val="auto"/>
          <w:u w:val="single"/>
        </w:rPr>
      </w:pPr>
      <w:r w:rsidRPr="00CB57C1">
        <w:rPr>
          <w:color w:val="auto"/>
          <w:u w:val="single"/>
        </w:rPr>
        <w:t>(3) The name of the project location;</w:t>
      </w:r>
    </w:p>
    <w:p w14:paraId="776D1641" w14:textId="77777777" w:rsidR="008E3194" w:rsidRPr="00CB57C1" w:rsidRDefault="008E3194" w:rsidP="008E3194">
      <w:pPr>
        <w:pStyle w:val="SectionBody"/>
        <w:rPr>
          <w:color w:val="auto"/>
          <w:u w:val="single"/>
        </w:rPr>
      </w:pPr>
      <w:r w:rsidRPr="00CB57C1">
        <w:rPr>
          <w:color w:val="auto"/>
          <w:u w:val="single"/>
        </w:rPr>
        <w:t xml:space="preserve">(4) Identification of the contract number; and </w:t>
      </w:r>
    </w:p>
    <w:p w14:paraId="2EFBB825" w14:textId="77777777" w:rsidR="008E3194" w:rsidRPr="00CB57C1" w:rsidRDefault="008E3194" w:rsidP="008E3194">
      <w:pPr>
        <w:pStyle w:val="SectionBody"/>
        <w:rPr>
          <w:color w:val="auto"/>
          <w:u w:val="single"/>
        </w:rPr>
      </w:pPr>
      <w:r w:rsidRPr="00CB57C1">
        <w:rPr>
          <w:color w:val="auto"/>
          <w:u w:val="single"/>
        </w:rPr>
        <w:t xml:space="preserve">(5) The name of each employee, including the following information for each employee: </w:t>
      </w:r>
    </w:p>
    <w:p w14:paraId="09D43917" w14:textId="77777777" w:rsidR="008E3194" w:rsidRPr="00CB57C1" w:rsidRDefault="008E3194" w:rsidP="008E3194">
      <w:pPr>
        <w:pStyle w:val="SectionBody"/>
        <w:rPr>
          <w:color w:val="auto"/>
          <w:u w:val="single"/>
        </w:rPr>
      </w:pPr>
      <w:r w:rsidRPr="00CB57C1">
        <w:rPr>
          <w:color w:val="auto"/>
          <w:u w:val="single"/>
        </w:rPr>
        <w:t>(A) The employee’s work classification or job title;</w:t>
      </w:r>
    </w:p>
    <w:p w14:paraId="2D9ECC12" w14:textId="77777777" w:rsidR="008E3194" w:rsidRPr="00CB57C1" w:rsidRDefault="008E3194" w:rsidP="008E3194">
      <w:pPr>
        <w:pStyle w:val="SectionBody"/>
        <w:rPr>
          <w:color w:val="auto"/>
          <w:u w:val="single"/>
        </w:rPr>
      </w:pPr>
      <w:r w:rsidRPr="00CB57C1">
        <w:rPr>
          <w:color w:val="auto"/>
          <w:u w:val="single"/>
        </w:rPr>
        <w:lastRenderedPageBreak/>
        <w:t>(B) The county and state of residence;</w:t>
      </w:r>
    </w:p>
    <w:p w14:paraId="4007A887" w14:textId="77777777" w:rsidR="008E3194" w:rsidRPr="00CB57C1" w:rsidRDefault="008E3194" w:rsidP="008E3194">
      <w:pPr>
        <w:pStyle w:val="SectionBody"/>
        <w:rPr>
          <w:color w:val="auto"/>
          <w:u w:val="single"/>
        </w:rPr>
      </w:pPr>
      <w:r w:rsidRPr="00CB57C1">
        <w:rPr>
          <w:color w:val="auto"/>
          <w:u w:val="single"/>
        </w:rPr>
        <w:t>(C) The days and hours worked;</w:t>
      </w:r>
    </w:p>
    <w:p w14:paraId="00D922A8" w14:textId="77777777" w:rsidR="008E3194" w:rsidRPr="00CB57C1" w:rsidRDefault="008E3194" w:rsidP="008E3194">
      <w:pPr>
        <w:pStyle w:val="SectionBody"/>
        <w:rPr>
          <w:color w:val="auto"/>
          <w:u w:val="single"/>
        </w:rPr>
      </w:pPr>
      <w:r w:rsidRPr="00CB57C1">
        <w:rPr>
          <w:color w:val="auto"/>
          <w:u w:val="single"/>
        </w:rPr>
        <w:t xml:space="preserve">(D) The hourly rate of pay or salary; </w:t>
      </w:r>
    </w:p>
    <w:p w14:paraId="251331D1" w14:textId="77777777" w:rsidR="008E3194" w:rsidRPr="00CB57C1" w:rsidRDefault="008E3194" w:rsidP="008E3194">
      <w:pPr>
        <w:pStyle w:val="SectionBody"/>
        <w:rPr>
          <w:color w:val="auto"/>
          <w:u w:val="single"/>
        </w:rPr>
      </w:pPr>
      <w:r w:rsidRPr="00CB57C1">
        <w:rPr>
          <w:color w:val="auto"/>
          <w:u w:val="single"/>
        </w:rPr>
        <w:t>(E) Gross wages;</w:t>
      </w:r>
    </w:p>
    <w:p w14:paraId="6C6AEDE6" w14:textId="77777777" w:rsidR="008E3194" w:rsidRPr="00CB57C1" w:rsidRDefault="008E3194" w:rsidP="008E3194">
      <w:pPr>
        <w:pStyle w:val="SectionBody"/>
        <w:rPr>
          <w:color w:val="auto"/>
          <w:u w:val="single"/>
        </w:rPr>
      </w:pPr>
      <w:r w:rsidRPr="00CB57C1">
        <w:rPr>
          <w:color w:val="auto"/>
          <w:u w:val="single"/>
        </w:rPr>
        <w:t xml:space="preserve">(F) Federal and state withholding amounts, or other authorized deductions; and </w:t>
      </w:r>
    </w:p>
    <w:p w14:paraId="5D358721" w14:textId="77777777" w:rsidR="008E3194" w:rsidRPr="00CB57C1" w:rsidRDefault="008E3194" w:rsidP="008E3194">
      <w:pPr>
        <w:pStyle w:val="SectionBody"/>
        <w:rPr>
          <w:color w:val="auto"/>
        </w:rPr>
      </w:pPr>
      <w:r w:rsidRPr="00CB57C1">
        <w:rPr>
          <w:color w:val="auto"/>
          <w:u w:val="single"/>
        </w:rPr>
        <w:t>(G) Net pay.</w:t>
      </w:r>
    </w:p>
    <w:p w14:paraId="698DD4E1" w14:textId="77777777" w:rsidR="008E3194" w:rsidRPr="00CB57C1" w:rsidRDefault="008E3194" w:rsidP="008E3194">
      <w:pPr>
        <w:widowControl w:val="0"/>
        <w:ind w:firstLine="720"/>
        <w:jc w:val="both"/>
        <w:rPr>
          <w:rFonts w:eastAsia="Calibri" w:cs="Times New Roman"/>
          <w:color w:val="auto"/>
        </w:rPr>
      </w:pPr>
      <w:r w:rsidRPr="00CB57C1">
        <w:rPr>
          <w:rFonts w:eastAsia="Calibri" w:cs="Times New Roman"/>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division’s method of reporting to ensure the information collected will prove useful in evaluating the effectiveness of the provisions of this article.</w:t>
      </w:r>
    </w:p>
    <w:p w14:paraId="012C980E" w14:textId="77777777" w:rsidR="008E3194" w:rsidRPr="00CB57C1" w:rsidRDefault="008E3194" w:rsidP="008E3194">
      <w:pPr>
        <w:widowControl w:val="0"/>
        <w:ind w:firstLine="720"/>
        <w:jc w:val="both"/>
        <w:rPr>
          <w:rFonts w:eastAsia="Calibri" w:cs="Times New Roman"/>
          <w:color w:val="auto"/>
        </w:rPr>
      </w:pPr>
      <w:r w:rsidRPr="00CB57C1">
        <w:rPr>
          <w:rFonts w:eastAsia="Calibri" w:cs="Times New Roman"/>
          <w:color w:val="auto"/>
        </w:rPr>
        <w:t xml:space="preserve">(d) Each public authority </w:t>
      </w:r>
      <w:r w:rsidRPr="00CB57C1">
        <w:rPr>
          <w:rFonts w:eastAsia="Calibri" w:cs="Times New Roman"/>
          <w:strike/>
          <w:color w:val="auto"/>
        </w:rPr>
        <w:t>has the duty to</w:t>
      </w:r>
      <w:r w:rsidRPr="00CB57C1">
        <w:rPr>
          <w:rFonts w:eastAsia="Calibri" w:cs="Times New Roman"/>
          <w:color w:val="auto"/>
        </w:rPr>
        <w:t xml:space="preserve"> </w:t>
      </w:r>
      <w:r w:rsidRPr="00CB57C1">
        <w:rPr>
          <w:rFonts w:eastAsia="Calibri" w:cs="Times New Roman"/>
          <w:color w:val="auto"/>
          <w:u w:val="single"/>
        </w:rPr>
        <w:t>shall</w:t>
      </w:r>
      <w:r w:rsidRPr="00CB57C1">
        <w:rPr>
          <w:rFonts w:eastAsia="Calibri" w:cs="Times New Roman"/>
          <w:color w:val="auto"/>
        </w:rPr>
        <w:t xml:space="preserve"> implement the reporting requirements of this article. Every public improvement contract or subcontract let by a public authority shall contain provisions conforming to the requirements of this article.</w:t>
      </w:r>
    </w:p>
    <w:p w14:paraId="26D1FC2C" w14:textId="77777777" w:rsidR="008E3194" w:rsidRPr="00CB57C1" w:rsidRDefault="008E3194" w:rsidP="008E3194">
      <w:pPr>
        <w:widowControl w:val="0"/>
        <w:ind w:firstLine="720"/>
        <w:jc w:val="both"/>
        <w:rPr>
          <w:rFonts w:eastAsia="Calibri" w:cs="Times New Roman"/>
          <w:color w:val="auto"/>
        </w:rPr>
      </w:pPr>
      <w:r w:rsidRPr="00CB57C1">
        <w:rPr>
          <w:rFonts w:eastAsia="Calibri" w:cs="Times New Roman"/>
          <w:color w:val="auto"/>
        </w:rPr>
        <w:t xml:space="preserve">(e) The Division of Labor </w:t>
      </w:r>
      <w:r w:rsidRPr="00CB57C1">
        <w:rPr>
          <w:rFonts w:eastAsia="Calibri" w:cs="Times New Roman"/>
          <w:strike/>
          <w:color w:val="auto"/>
        </w:rPr>
        <w:t>is authorized to</w:t>
      </w:r>
      <w:r w:rsidRPr="00CB57C1">
        <w:rPr>
          <w:rFonts w:eastAsia="Calibri" w:cs="Times New Roman"/>
          <w:color w:val="auto"/>
        </w:rPr>
        <w:t xml:space="preserve"> </w:t>
      </w:r>
      <w:r w:rsidRPr="00CB57C1">
        <w:rPr>
          <w:rFonts w:eastAsia="Calibri" w:cs="Times New Roman"/>
          <w:color w:val="auto"/>
          <w:u w:val="single"/>
        </w:rPr>
        <w:t>may</w:t>
      </w:r>
      <w:r w:rsidRPr="00CB57C1">
        <w:rPr>
          <w:rFonts w:eastAsia="Calibri" w:cs="Times New Roman"/>
          <w:color w:val="auto"/>
        </w:rPr>
        <w:t xml:space="preserve"> establish procedures for the efficient collection of data, collection of civil penalties prescribed in </w:t>
      </w:r>
      <w:r w:rsidRPr="00CB57C1">
        <w:rPr>
          <w:rFonts w:cs="Arial"/>
          <w:color w:val="auto"/>
        </w:rPr>
        <w:t>§21-1C-6</w:t>
      </w:r>
      <w:r w:rsidRPr="00CB57C1">
        <w:rPr>
          <w:rFonts w:eastAsia="Calibri" w:cs="Times New Roman"/>
          <w:color w:val="auto"/>
        </w:rPr>
        <w:t xml:space="preserve"> of this code, and transmittal of data to the Joint Committee on Government and Finance.</w:t>
      </w:r>
    </w:p>
    <w:p w14:paraId="60C3E878" w14:textId="77777777" w:rsidR="008E3194" w:rsidRPr="00CB57C1" w:rsidRDefault="008E3194" w:rsidP="008E3194">
      <w:pPr>
        <w:pStyle w:val="SectionBody"/>
        <w:rPr>
          <w:color w:val="auto"/>
          <w:u w:val="single"/>
        </w:rPr>
      </w:pPr>
      <w:r w:rsidRPr="00CB57C1">
        <w:rPr>
          <w:color w:val="auto"/>
          <w:u w:val="single"/>
        </w:rPr>
        <w:t xml:space="preserve">(f) Any document filed or submitted pursuant to this section that includes records of actual wages paid to employees may not be disclosed by the Division of Labor or a public authority to any other entity or person: </w:t>
      </w:r>
      <w:r w:rsidRPr="00CB57C1">
        <w:rPr>
          <w:i/>
          <w:color w:val="auto"/>
          <w:u w:val="single"/>
        </w:rPr>
        <w:t>Provided</w:t>
      </w:r>
      <w:r w:rsidRPr="00CB57C1">
        <w:rPr>
          <w:color w:val="auto"/>
          <w:u w:val="single"/>
        </w:rPr>
        <w:t xml:space="preserve">, That this prohibition does not prevent disclosure of the document or information contained therein to another state or federal agency. Any such document shall be considered confidential and proprietary, and may not be considered a public record, for the purposes of </w:t>
      </w:r>
      <w:r w:rsidRPr="00CB57C1">
        <w:rPr>
          <w:rFonts w:cs="Arial"/>
          <w:color w:val="auto"/>
          <w:u w:val="single"/>
        </w:rPr>
        <w:t>§</w:t>
      </w:r>
      <w:r w:rsidRPr="00CB57C1">
        <w:rPr>
          <w:color w:val="auto"/>
          <w:u w:val="single"/>
        </w:rPr>
        <w:t xml:space="preserve">29B-1-1 </w:t>
      </w:r>
      <w:r w:rsidRPr="00CB57C1">
        <w:rPr>
          <w:i/>
          <w:color w:val="auto"/>
          <w:u w:val="single"/>
        </w:rPr>
        <w:t xml:space="preserve">et seq. </w:t>
      </w:r>
      <w:r w:rsidRPr="00CB57C1">
        <w:rPr>
          <w:color w:val="auto"/>
          <w:u w:val="single"/>
        </w:rPr>
        <w:t>of this code.</w:t>
      </w:r>
    </w:p>
    <w:p w14:paraId="032441A8" w14:textId="77777777" w:rsidR="00E831B3" w:rsidRDefault="00E831B3" w:rsidP="00EC55FB">
      <w:pPr>
        <w:pStyle w:val="References"/>
        <w:ind w:left="0"/>
        <w:jc w:val="left"/>
      </w:pPr>
    </w:p>
    <w:sectPr w:rsidR="00E831B3" w:rsidSect="008E31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37F4B" w14:textId="77777777" w:rsidR="006F52C5" w:rsidRPr="00B844FE" w:rsidRDefault="006F52C5" w:rsidP="00B844FE">
      <w:r>
        <w:separator/>
      </w:r>
    </w:p>
  </w:endnote>
  <w:endnote w:type="continuationSeparator" w:id="0">
    <w:p w14:paraId="5AEF0B48" w14:textId="77777777" w:rsidR="006F52C5" w:rsidRPr="00B844FE" w:rsidRDefault="006F52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C9F9" w14:textId="77777777" w:rsidR="008E3194" w:rsidRDefault="008E3194" w:rsidP="008F5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6C8790" w14:textId="77777777" w:rsidR="008E3194" w:rsidRPr="008E3194" w:rsidRDefault="008E3194" w:rsidP="008E3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2C99" w14:textId="752EE7A1" w:rsidR="008E3194" w:rsidRDefault="008E3194" w:rsidP="008F5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30EEAE" w14:textId="53019C12" w:rsidR="008E3194" w:rsidRPr="008E3194" w:rsidRDefault="008E3194" w:rsidP="008E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9B54" w14:textId="77777777" w:rsidR="006F52C5" w:rsidRPr="00B844FE" w:rsidRDefault="006F52C5" w:rsidP="00B844FE">
      <w:r>
        <w:separator/>
      </w:r>
    </w:p>
  </w:footnote>
  <w:footnote w:type="continuationSeparator" w:id="0">
    <w:p w14:paraId="7FEA213E" w14:textId="77777777" w:rsidR="006F52C5" w:rsidRPr="00B844FE" w:rsidRDefault="006F52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2DA0" w14:textId="242FA2D6" w:rsidR="008E3194" w:rsidRPr="008E3194" w:rsidRDefault="008E3194" w:rsidP="008E3194">
    <w:pPr>
      <w:pStyle w:val="Header"/>
    </w:pPr>
    <w:r>
      <w:t>CS for SB 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60CD" w14:textId="02A088E9" w:rsidR="008E3194" w:rsidRPr="008E3194" w:rsidRDefault="008E3194" w:rsidP="008E3194">
    <w:pPr>
      <w:pStyle w:val="Header"/>
    </w:pPr>
    <w:r>
      <w:t>CS for SB 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5FD1"/>
    <w:rsid w:val="00085D22"/>
    <w:rsid w:val="000A0547"/>
    <w:rsid w:val="000C5C77"/>
    <w:rsid w:val="0010070F"/>
    <w:rsid w:val="0015112E"/>
    <w:rsid w:val="001552E7"/>
    <w:rsid w:val="001566B4"/>
    <w:rsid w:val="00175B38"/>
    <w:rsid w:val="001C279E"/>
    <w:rsid w:val="001D459E"/>
    <w:rsid w:val="00230763"/>
    <w:rsid w:val="0027011C"/>
    <w:rsid w:val="00274200"/>
    <w:rsid w:val="00275740"/>
    <w:rsid w:val="002A0269"/>
    <w:rsid w:val="002A48B8"/>
    <w:rsid w:val="00301F44"/>
    <w:rsid w:val="00303684"/>
    <w:rsid w:val="003143F5"/>
    <w:rsid w:val="00314854"/>
    <w:rsid w:val="00365920"/>
    <w:rsid w:val="0039464C"/>
    <w:rsid w:val="003C51CD"/>
    <w:rsid w:val="003D42C7"/>
    <w:rsid w:val="004247A2"/>
    <w:rsid w:val="004B2795"/>
    <w:rsid w:val="004C13DD"/>
    <w:rsid w:val="004E3441"/>
    <w:rsid w:val="00571DC3"/>
    <w:rsid w:val="005A5366"/>
    <w:rsid w:val="00610484"/>
    <w:rsid w:val="00637E73"/>
    <w:rsid w:val="006565E8"/>
    <w:rsid w:val="006865E9"/>
    <w:rsid w:val="00691F3E"/>
    <w:rsid w:val="00694BFB"/>
    <w:rsid w:val="006A106B"/>
    <w:rsid w:val="006C523D"/>
    <w:rsid w:val="006D4036"/>
    <w:rsid w:val="006F52C5"/>
    <w:rsid w:val="007E02CF"/>
    <w:rsid w:val="007F1CF5"/>
    <w:rsid w:val="0081249D"/>
    <w:rsid w:val="00834EDE"/>
    <w:rsid w:val="008736AA"/>
    <w:rsid w:val="008D275D"/>
    <w:rsid w:val="008E3194"/>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66A5"/>
    <w:rsid w:val="00EB203E"/>
    <w:rsid w:val="00EB6B7B"/>
    <w:rsid w:val="00EC55FB"/>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ACBAAF5D-0F32-442F-AE89-8090197E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E3194"/>
    <w:rPr>
      <w:rFonts w:eastAsia="Calibri"/>
      <w:b/>
      <w:caps/>
      <w:color w:val="000000"/>
      <w:sz w:val="24"/>
    </w:rPr>
  </w:style>
  <w:style w:type="character" w:customStyle="1" w:styleId="SectionHeadingChar">
    <w:name w:val="Section Heading Char"/>
    <w:link w:val="SectionHeading"/>
    <w:rsid w:val="008E3194"/>
    <w:rPr>
      <w:rFonts w:eastAsia="Calibri"/>
      <w:b/>
      <w:color w:val="000000"/>
    </w:rPr>
  </w:style>
  <w:style w:type="character" w:customStyle="1" w:styleId="SectionBodyChar">
    <w:name w:val="Section Body Char"/>
    <w:link w:val="SectionBody"/>
    <w:rsid w:val="008E3194"/>
    <w:rPr>
      <w:rFonts w:eastAsia="Calibri"/>
      <w:color w:val="000000"/>
    </w:rPr>
  </w:style>
  <w:style w:type="character" w:styleId="PageNumber">
    <w:name w:val="page number"/>
    <w:basedOn w:val="DefaultParagraphFont"/>
    <w:uiPriority w:val="99"/>
    <w:semiHidden/>
    <w:locked/>
    <w:rsid w:val="008E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00DB8"/>
    <w:rsid w:val="00C3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C3515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2021-03-03T15:46:00Z</cp:lastPrinted>
  <dcterms:created xsi:type="dcterms:W3CDTF">2021-03-03T15:52:00Z</dcterms:created>
  <dcterms:modified xsi:type="dcterms:W3CDTF">2021-03-04T13:59:00Z</dcterms:modified>
</cp:coreProperties>
</file>